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E9" w:rsidRDefault="001224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224E9" w:rsidRDefault="001224E9">
      <w:pPr>
        <w:pStyle w:val="ConsPlusNormal"/>
        <w:jc w:val="both"/>
        <w:outlineLvl w:val="0"/>
      </w:pPr>
    </w:p>
    <w:p w:rsidR="001224E9" w:rsidRDefault="001224E9">
      <w:pPr>
        <w:pStyle w:val="ConsPlusTitle"/>
        <w:jc w:val="center"/>
      </w:pPr>
      <w:r>
        <w:t>СОВЕТ БУГУЛЬМИНСКОГО МУНИЦИПАЛЬНОГО РАЙОНА</w:t>
      </w:r>
    </w:p>
    <w:p w:rsidR="001224E9" w:rsidRDefault="001224E9">
      <w:pPr>
        <w:pStyle w:val="ConsPlusTitle"/>
        <w:jc w:val="center"/>
      </w:pPr>
      <w:r>
        <w:t>РЕСПУБЛИКИ ТАТАРСТАН</w:t>
      </w:r>
    </w:p>
    <w:p w:rsidR="001224E9" w:rsidRDefault="001224E9">
      <w:pPr>
        <w:pStyle w:val="ConsPlusTitle"/>
        <w:jc w:val="center"/>
      </w:pPr>
    </w:p>
    <w:p w:rsidR="001224E9" w:rsidRDefault="001224E9">
      <w:pPr>
        <w:pStyle w:val="ConsPlusTitle"/>
        <w:jc w:val="center"/>
      </w:pPr>
      <w:r>
        <w:t>РЕШЕНИЕ</w:t>
      </w:r>
    </w:p>
    <w:p w:rsidR="001224E9" w:rsidRDefault="001224E9">
      <w:pPr>
        <w:pStyle w:val="ConsPlusTitle"/>
        <w:jc w:val="center"/>
      </w:pPr>
      <w:r>
        <w:t>сорок третьей сессии II созыва</w:t>
      </w:r>
    </w:p>
    <w:p w:rsidR="001224E9" w:rsidRDefault="001224E9">
      <w:pPr>
        <w:pStyle w:val="ConsPlusTitle"/>
        <w:jc w:val="center"/>
      </w:pPr>
      <w:r>
        <w:t>от 22 октября 2014 г. N 2</w:t>
      </w:r>
    </w:p>
    <w:p w:rsidR="001224E9" w:rsidRDefault="001224E9">
      <w:pPr>
        <w:pStyle w:val="ConsPlusTitle"/>
        <w:jc w:val="center"/>
      </w:pPr>
    </w:p>
    <w:p w:rsidR="001224E9" w:rsidRDefault="001224E9">
      <w:pPr>
        <w:pStyle w:val="ConsPlusTitle"/>
        <w:jc w:val="center"/>
      </w:pPr>
      <w:r>
        <w:t>О ВВЕДЕНИИ В ДЕЙСТВИЕ СИСТЕМЫ НАЛОГООБЛОЖЕНИЯ В ВИДЕ</w:t>
      </w:r>
    </w:p>
    <w:p w:rsidR="001224E9" w:rsidRDefault="001224E9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1224E9" w:rsidRDefault="001224E9">
      <w:pPr>
        <w:pStyle w:val="ConsPlusTitle"/>
        <w:jc w:val="center"/>
      </w:pPr>
      <w:r>
        <w:t>ДЕЯТЕЛЬНОСТИ НА ТЕРРИТОРИИ МУНИЦИПАЛЬНОГО ОБРАЗОВАНИЯ</w:t>
      </w:r>
    </w:p>
    <w:p w:rsidR="001224E9" w:rsidRDefault="001224E9">
      <w:pPr>
        <w:pStyle w:val="ConsPlusTitle"/>
        <w:jc w:val="center"/>
      </w:pPr>
      <w:r>
        <w:t>"БУГУЛЬМИНСКИЙ МУНИЦИПАЛЬНЫЙ РАЙОН"</w:t>
      </w:r>
    </w:p>
    <w:p w:rsidR="001224E9" w:rsidRDefault="001224E9">
      <w:pPr>
        <w:pStyle w:val="ConsPlusTitle"/>
        <w:jc w:val="center"/>
      </w:pPr>
      <w:r>
        <w:t>РЕСПУБЛИКИ ТАТАРСТАН</w:t>
      </w:r>
    </w:p>
    <w:p w:rsidR="001224E9" w:rsidRDefault="001224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224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24E9" w:rsidRDefault="001224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24E9" w:rsidRDefault="001224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Бугульминского районного Совета от 15.11.2016 N 1)</w:t>
            </w:r>
          </w:p>
        </w:tc>
      </w:tr>
    </w:tbl>
    <w:p w:rsidR="001224E9" w:rsidRDefault="001224E9">
      <w:pPr>
        <w:pStyle w:val="ConsPlusNormal"/>
        <w:jc w:val="both"/>
      </w:pPr>
    </w:p>
    <w:p w:rsidR="001224E9" w:rsidRDefault="001224E9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Совет Бугульминского муниципального района решил:</w:t>
      </w:r>
    </w:p>
    <w:p w:rsidR="001224E9" w:rsidRDefault="001224E9">
      <w:pPr>
        <w:pStyle w:val="ConsPlusNormal"/>
        <w:jc w:val="both"/>
      </w:pPr>
    </w:p>
    <w:p w:rsidR="001224E9" w:rsidRDefault="001224E9">
      <w:pPr>
        <w:pStyle w:val="ConsPlusNormal"/>
        <w:ind w:firstLine="540"/>
        <w:jc w:val="both"/>
      </w:pPr>
      <w:r>
        <w:t>1. Ввести на территории муниципального образования "Бугульминский муниципальный район" Республики Татарстан в действие систему налогообложения в виде единого налога на вмененный доход для отдельных видов деятельности (далее - налог).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 xml:space="preserve">2. Налогоплательщиками единого налога являются организации и индивидуальные предприниматели, осуществляющие на территории муниципального образования "Бугульминский муниципальный район" Республики Татарстан виды предпринимательской деятельности, предусмотренные </w:t>
      </w:r>
      <w:hyperlink w:anchor="P20" w:history="1">
        <w:r>
          <w:rPr>
            <w:color w:val="0000FF"/>
          </w:rPr>
          <w:t>пунктом 3</w:t>
        </w:r>
      </w:hyperlink>
      <w:r>
        <w:t xml:space="preserve"> настоящего решения.</w:t>
      </w:r>
    </w:p>
    <w:p w:rsidR="001224E9" w:rsidRDefault="001224E9">
      <w:pPr>
        <w:pStyle w:val="ConsPlusNormal"/>
        <w:spacing w:before="220"/>
        <w:ind w:firstLine="540"/>
        <w:jc w:val="both"/>
      </w:pPr>
      <w:bookmarkStart w:id="0" w:name="P20"/>
      <w:bookmarkEnd w:id="0"/>
      <w:r>
        <w:t>3. Единый налог применяется в отношении следующих видов предпринимательской деятельности: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224E9" w:rsidRDefault="001224E9">
      <w:pPr>
        <w:pStyle w:val="ConsPlusNormal"/>
        <w:jc w:val="both"/>
      </w:pPr>
      <w:r>
        <w:t xml:space="preserve">(пп. 1 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Бугульминского районного Совета от 15.11.2016 N 1)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lastRenderedPageBreak/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1224E9" w:rsidRDefault="001224E9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метров. </w:t>
      </w:r>
      <w:proofErr w:type="gramStart"/>
      <w: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1224E9" w:rsidRDefault="001224E9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для обслуживания посетителей;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224E9" w:rsidRDefault="001224E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Бугульминского районного Совета от 15.11.2016 N 1)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для объектов организации общественного питания.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 xml:space="preserve">4. В отношении видов предпринимательской деятельности, указанных в </w:t>
      </w:r>
      <w:hyperlink w:anchor="P20" w:history="1">
        <w:r>
          <w:rPr>
            <w:color w:val="0000FF"/>
          </w:rPr>
          <w:t>пункте 3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с 1 января 2015 года для организаций и индивидуальных предпринимателей, осуществляющих деятельность в населенных пунктах с численностью населения: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до 100 человек, - в размере 0,06;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101 до 300 человек, - в размере 0,11;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301 до 500 человек, - в размере 0,16;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501 до 1000 человек, - в размере 0,22;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1001 до 6000 человек, - в размере 0,32;</w:t>
      </w:r>
      <w:bookmarkStart w:id="1" w:name="_GoBack"/>
      <w:bookmarkEnd w:id="1"/>
    </w:p>
    <w:p w:rsidR="001224E9" w:rsidRDefault="001224E9">
      <w:pPr>
        <w:pStyle w:val="ConsPlusNormal"/>
        <w:spacing w:before="220"/>
        <w:ind w:firstLine="540"/>
        <w:jc w:val="both"/>
      </w:pPr>
      <w:r>
        <w:lastRenderedPageBreak/>
        <w:t>свыше 6000 человек, - в размере 0,51.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В отношении видов предпринимательской деятельности: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К</w:t>
      </w:r>
      <w:proofErr w:type="gramStart"/>
      <w:r>
        <w:t>2</w:t>
      </w:r>
      <w:proofErr w:type="gramEnd"/>
      <w:r>
        <w:t xml:space="preserve"> устанавливается в размере 0,11;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пяти квадратных метров, за исключением реализации товаров с использованием торговых автоматов, -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с 1 января 2015 года в размере 0,45;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- оказание автотранспортных услуг по перевозке пассажиров в автотранспортном средстве с посадочными местами: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1 до 5 ед. - в размере 0,8;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6 до 20 ед. - в размере 0,26;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21 до 30 ед. - в размере 0,22;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от 31 ед. и выше - в размере 0,19;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- оказание транспортных услуг по перевозке пассажиров в сельской местности и в поселке городского типа Карабаш для организаций и предпринимателей, осуществляющих муниципальный заказ, независимо от количества посадочных мест - распространяется коэффициент К</w:t>
      </w:r>
      <w:proofErr w:type="gramStart"/>
      <w:r>
        <w:t>2</w:t>
      </w:r>
      <w:proofErr w:type="gramEnd"/>
      <w:r>
        <w:t xml:space="preserve"> в размере 0,05.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2015 года, но не ранее чем по истечении одного месяца со дня его официального опубликования в средствах массовой информации.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Отменить </w:t>
      </w:r>
      <w:hyperlink r:id="rId12" w:history="1">
        <w:r>
          <w:rPr>
            <w:color w:val="0000FF"/>
          </w:rPr>
          <w:t>решение</w:t>
        </w:r>
      </w:hyperlink>
      <w:r>
        <w:t xml:space="preserve"> N 1 XII сессии Совета Бугульминского муниципального района от 03.11.2011 "О введении в действие системы налогообложения в виде единого налога на вмененный доход для отдельных видов деятельности на территории Бугульминского муниципального района" и </w:t>
      </w:r>
      <w:hyperlink r:id="rId13" w:history="1">
        <w:r>
          <w:rPr>
            <w:color w:val="0000FF"/>
          </w:rPr>
          <w:t>решение</w:t>
        </w:r>
      </w:hyperlink>
      <w:r>
        <w:t xml:space="preserve"> N 1 XXII сессии Совета Бугульминского муниципального района от 07.11.2012 "О внесении изменений в решение N 1 XII сессии Совета Бугульминского муниципального района от</w:t>
      </w:r>
      <w:proofErr w:type="gramEnd"/>
      <w:r>
        <w:t xml:space="preserve"> 03.11.2011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"Бугульминский муниципальный район" Республики Татарстан".</w:t>
      </w:r>
    </w:p>
    <w:p w:rsidR="001224E9" w:rsidRDefault="001224E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Бугульминского муниципального района Ф.Мухаметова.</w:t>
      </w:r>
    </w:p>
    <w:p w:rsidR="001224E9" w:rsidRDefault="001224E9">
      <w:pPr>
        <w:pStyle w:val="ConsPlusNormal"/>
        <w:jc w:val="both"/>
      </w:pPr>
    </w:p>
    <w:p w:rsidR="001224E9" w:rsidRDefault="001224E9">
      <w:pPr>
        <w:pStyle w:val="ConsPlusNormal"/>
        <w:jc w:val="right"/>
      </w:pPr>
      <w:r>
        <w:t>Глава</w:t>
      </w:r>
    </w:p>
    <w:p w:rsidR="001224E9" w:rsidRDefault="001224E9">
      <w:pPr>
        <w:pStyle w:val="ConsPlusNormal"/>
        <w:jc w:val="right"/>
      </w:pPr>
      <w:r>
        <w:t>Бугульминского муниципального района</w:t>
      </w:r>
    </w:p>
    <w:p w:rsidR="001224E9" w:rsidRDefault="001224E9">
      <w:pPr>
        <w:pStyle w:val="ConsPlusNormal"/>
        <w:jc w:val="right"/>
      </w:pPr>
      <w:r>
        <w:t>Л.ЗАКИРОВ</w:t>
      </w:r>
    </w:p>
    <w:p w:rsidR="001224E9" w:rsidRDefault="001224E9">
      <w:pPr>
        <w:pStyle w:val="ConsPlusNormal"/>
        <w:jc w:val="both"/>
      </w:pPr>
    </w:p>
    <w:p w:rsidR="001224E9" w:rsidRDefault="001224E9">
      <w:pPr>
        <w:pStyle w:val="ConsPlusNormal"/>
        <w:jc w:val="both"/>
      </w:pPr>
    </w:p>
    <w:p w:rsidR="001224E9" w:rsidRDefault="001224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7F9" w:rsidRDefault="00B227F9"/>
    <w:sectPr w:rsidR="00B227F9" w:rsidSect="008E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E9"/>
    <w:rsid w:val="001224E9"/>
    <w:rsid w:val="00B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A9A3E98D7F96DFC19E71538512D433EB3FC2D53B51ACE8B7D90250F35FCAEF750F29B0A88F7790203325EBC8z342J" TargetMode="External"/><Relationship Id="rId13" Type="http://schemas.openxmlformats.org/officeDocument/2006/relationships/hyperlink" Target="consultantplus://offline/ref=6BA9A3E98D7F96DFC19E6F5E937E8938E93C9FDB3553A5BDE986590DA456C0B8204028ECEDD86490233326EAD7389EE4z94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A9A3E98D7F96DFC19E71538512D433E937C9DE3754ACE8B7D90250F35FCAEF670F71BCA98E6E93242673BA8D6F93E4981212D7547F4E1EzA4BJ" TargetMode="External"/><Relationship Id="rId12" Type="http://schemas.openxmlformats.org/officeDocument/2006/relationships/hyperlink" Target="consultantplus://offline/ref=6BA9A3E98D7F96DFC19E6F5E937E8938E93C9FDB3553A3B8EB86590DA456C0B8204028ECEDD86490233326EAD7389EE4z94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A9A3E98D7F96DFC19E6F5E937E8938E93C9FDB3351A5B7EB8C0407AC0FCCBA274F77E9EAC96490212D27EBCC31CAB4DE591ED748634F1EBD351F3Bz746J" TargetMode="External"/><Relationship Id="rId11" Type="http://schemas.openxmlformats.org/officeDocument/2006/relationships/hyperlink" Target="consultantplus://offline/ref=6BA9A3E98D7F96DFC19E6F5E937E8938E93C9FDB3351A5B7EB8C0407AC0FCCBA274F77E9EAC96490212D27EBC131CAB4DE591ED748634F1EBD351F3Bz746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A9A3E98D7F96DFC19E6F5E937E8938E93C9FDB3351A5B7EB8C0407AC0FCCBA274F77E9EAC96490212D27EBCF31CAB4DE591ED748634F1EBD351F3Bz74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A9A3E98D7F96DFC19E71538512D433EB32C9D13755ACE8B7D90250F35FCAEF750F29B0A88F7790203325EBC8z34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2018-11-12T09:56:00Z</dcterms:created>
  <dcterms:modified xsi:type="dcterms:W3CDTF">2018-11-12T09:57:00Z</dcterms:modified>
</cp:coreProperties>
</file>